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10" w:rsidRPr="000F5F45" w:rsidRDefault="00D74F10" w:rsidP="0039452E">
      <w:pPr>
        <w:jc w:val="both"/>
        <w:rPr>
          <w:rFonts w:asciiTheme="majorHAnsi" w:hAnsiTheme="majorHAnsi"/>
          <w:b/>
          <w:sz w:val="36"/>
          <w:lang w:val="pt-BR"/>
        </w:rPr>
      </w:pPr>
      <w:r w:rsidRPr="000F5F45">
        <w:rPr>
          <w:rFonts w:asciiTheme="majorHAnsi" w:hAnsiTheme="majorHAnsi"/>
          <w:b/>
          <w:sz w:val="36"/>
          <w:lang w:val="pt-BR"/>
        </w:rPr>
        <w:t>Elaboração e Gestão de Projetos</w:t>
      </w:r>
    </w:p>
    <w:p w:rsidR="00D74F10" w:rsidRPr="00185C2A" w:rsidRDefault="00D74F10" w:rsidP="0039452E">
      <w:pPr>
        <w:jc w:val="both"/>
        <w:rPr>
          <w:rFonts w:asciiTheme="majorHAnsi" w:hAnsiTheme="majorHAnsi"/>
          <w:b/>
          <w:lang w:val="pt-BR"/>
        </w:rPr>
      </w:pPr>
      <w:r w:rsidRPr="00185C2A">
        <w:rPr>
          <w:rFonts w:asciiTheme="majorHAnsi" w:hAnsiTheme="majorHAnsi"/>
          <w:b/>
          <w:lang w:val="pt-BR"/>
        </w:rPr>
        <w:t>Prof. Marcos Bosquetti</w:t>
      </w:r>
    </w:p>
    <w:p w:rsidR="00D74F10" w:rsidRPr="00185C2A" w:rsidRDefault="00D74F10" w:rsidP="0039452E">
      <w:pPr>
        <w:jc w:val="both"/>
        <w:rPr>
          <w:rFonts w:asciiTheme="majorHAnsi" w:hAnsiTheme="majorHAnsi"/>
          <w:lang w:val="pt-BR"/>
        </w:rPr>
      </w:pPr>
    </w:p>
    <w:p w:rsidR="00D74F10" w:rsidRPr="005B4FA1" w:rsidRDefault="00C72A86" w:rsidP="0039452E">
      <w:pPr>
        <w:jc w:val="both"/>
        <w:rPr>
          <w:rFonts w:asciiTheme="majorHAnsi" w:hAnsiTheme="majorHAnsi"/>
          <w:b/>
          <w:sz w:val="36"/>
          <w:lang w:val="pt-BR"/>
        </w:rPr>
      </w:pPr>
      <w:r>
        <w:rPr>
          <w:rFonts w:asciiTheme="majorHAnsi" w:hAnsiTheme="majorHAnsi"/>
          <w:b/>
          <w:sz w:val="36"/>
          <w:lang w:val="pt-BR"/>
        </w:rPr>
        <w:t>Exercício #2</w:t>
      </w:r>
    </w:p>
    <w:p w:rsidR="00B52BAF" w:rsidRPr="00185C2A" w:rsidRDefault="000F5F45" w:rsidP="00B52BAF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1</w:t>
      </w:r>
      <w:r w:rsidR="002554D5" w:rsidRPr="00185C2A">
        <w:rPr>
          <w:rFonts w:asciiTheme="majorHAnsi" w:hAnsiTheme="majorHAnsi" w:cs="Times"/>
          <w:lang w:val="pt-BR"/>
        </w:rPr>
        <w:t xml:space="preserve">. </w:t>
      </w:r>
      <w:r w:rsidR="00B52BAF" w:rsidRPr="00185C2A">
        <w:rPr>
          <w:rFonts w:asciiTheme="majorHAnsi" w:hAnsiTheme="majorHAnsi" w:cs="Times"/>
          <w:lang w:val="pt-BR"/>
        </w:rPr>
        <w:t>Os preços sociais refletem o custo de oportunidade para a economia e para a sociedade e necessitam ser arbitrados para precificação dos fatores de produção usados em projetos públicos.</w:t>
      </w:r>
    </w:p>
    <w:p w:rsidR="00B52BAF" w:rsidRPr="00185C2A" w:rsidRDefault="00B52BAF" w:rsidP="00B52BAF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6A7A29" w:rsidRDefault="006A7A29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lang w:val="pt-BR"/>
        </w:rPr>
      </w:pPr>
    </w:p>
    <w:p w:rsidR="002554D5" w:rsidRPr="00185C2A" w:rsidRDefault="00B52BAF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Calibri"/>
          <w:lang w:val="pt-BR"/>
        </w:rPr>
        <w:t xml:space="preserve">2. </w:t>
      </w:r>
      <w:r w:rsidR="002554D5" w:rsidRPr="00185C2A">
        <w:rPr>
          <w:rFonts w:asciiTheme="majorHAnsi" w:hAnsiTheme="majorHAnsi" w:cs="Calibri"/>
          <w:lang w:val="pt-BR"/>
        </w:rPr>
        <w:t xml:space="preserve">Indicadores </w:t>
      </w:r>
      <w:r w:rsidR="002554D5" w:rsidRPr="00185C2A">
        <w:rPr>
          <w:rFonts w:asciiTheme="majorHAnsi" w:hAnsiTheme="majorHAnsi" w:cs="Calibri"/>
          <w:bCs/>
          <w:lang w:val="pt-BR"/>
        </w:rPr>
        <w:t>Sociais</w:t>
      </w:r>
      <w:r w:rsidR="00471660" w:rsidRPr="00185C2A">
        <w:rPr>
          <w:rFonts w:asciiTheme="majorHAnsi" w:hAnsiTheme="majorHAnsi" w:cs="Calibri"/>
          <w:bCs/>
          <w:lang w:val="pt-BR"/>
        </w:rPr>
        <w:t xml:space="preserve"> (IS)</w:t>
      </w:r>
      <w:r w:rsidR="002554D5" w:rsidRPr="00185C2A">
        <w:rPr>
          <w:rFonts w:asciiTheme="majorHAnsi" w:hAnsiTheme="majorHAnsi" w:cs="Calibri"/>
          <w:lang w:val="pt-BR"/>
        </w:rPr>
        <w:t>– são estatísticas sobre aspectos da vida de uma nação que, em conjunto, retratam o estado social dessa nação e permitem conhecer o seu nível de desenvolvimento social</w:t>
      </w:r>
      <w:r w:rsidR="000B373C" w:rsidRPr="00185C2A">
        <w:rPr>
          <w:rFonts w:asciiTheme="majorHAnsi" w:hAnsiTheme="majorHAnsi" w:cs="Calibri"/>
          <w:lang w:val="pt-BR"/>
        </w:rPr>
        <w:t>.</w:t>
      </w:r>
    </w:p>
    <w:p w:rsidR="002554D5" w:rsidRPr="00185C2A" w:rsidRDefault="002554D5" w:rsidP="0039452E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145317" w:rsidRPr="00185C2A" w:rsidRDefault="00145317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</w:p>
    <w:p w:rsidR="002D401B" w:rsidRPr="00185C2A" w:rsidRDefault="00B52BAF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3</w:t>
      </w:r>
      <w:bookmarkStart w:id="0" w:name="_GoBack"/>
      <w:bookmarkEnd w:id="0"/>
      <w:r w:rsidR="002D401B" w:rsidRPr="00185C2A">
        <w:rPr>
          <w:rFonts w:asciiTheme="majorHAnsi" w:hAnsiTheme="majorHAnsi" w:cs="Times"/>
          <w:lang w:val="pt-BR"/>
        </w:rPr>
        <w:t xml:space="preserve">. </w:t>
      </w:r>
      <w:r w:rsidR="002D401B" w:rsidRPr="0013640D">
        <w:rPr>
          <w:rFonts w:asciiTheme="majorHAnsi" w:hAnsiTheme="majorHAnsi" w:cs="Calibri"/>
          <w:i/>
          <w:lang w:val="pt-BR"/>
        </w:rPr>
        <w:t>Alternativas </w:t>
      </w:r>
      <w:r w:rsidR="00DA1FE7" w:rsidRPr="0013640D">
        <w:rPr>
          <w:rFonts w:asciiTheme="majorHAnsi" w:hAnsiTheme="majorHAnsi" w:cs="Calibri"/>
          <w:i/>
          <w:lang w:val="pt-BR"/>
        </w:rPr>
        <w:t>excluden</w:t>
      </w:r>
      <w:r w:rsidR="002D401B" w:rsidRPr="0013640D">
        <w:rPr>
          <w:rFonts w:asciiTheme="majorHAnsi" w:hAnsiTheme="majorHAnsi" w:cs="Calibri"/>
          <w:bCs/>
          <w:i/>
          <w:lang w:val="pt-BR"/>
        </w:rPr>
        <w:t>tes</w:t>
      </w:r>
      <w:r w:rsidR="002D401B" w:rsidRPr="00185C2A">
        <w:rPr>
          <w:rFonts w:asciiTheme="majorHAnsi" w:hAnsiTheme="majorHAnsi" w:cs="Calibri"/>
          <w:lang w:val="pt-BR"/>
        </w:rPr>
        <w:t>são alternativas</w:t>
      </w:r>
      <w:r w:rsidR="00DA1FE7" w:rsidRPr="00185C2A">
        <w:rPr>
          <w:rFonts w:asciiTheme="majorHAnsi" w:hAnsiTheme="majorHAnsi" w:cs="Calibri"/>
          <w:lang w:val="pt-BR"/>
        </w:rPr>
        <w:t xml:space="preserve"> de soluções a partir de proje</w:t>
      </w:r>
      <w:r w:rsidR="002D401B" w:rsidRPr="00185C2A">
        <w:rPr>
          <w:rFonts w:asciiTheme="majorHAnsi" w:hAnsiTheme="majorHAnsi" w:cs="Calibri"/>
          <w:lang w:val="pt-BR"/>
        </w:rPr>
        <w:t>tos que exercem funções análogas entre si pelo fato de se prestarem à mesma finalidade</w:t>
      </w:r>
      <w:r w:rsidR="00DA1FE7" w:rsidRPr="00185C2A">
        <w:rPr>
          <w:rFonts w:asciiTheme="majorHAnsi" w:hAnsiTheme="majorHAnsi" w:cs="Calibri"/>
          <w:lang w:val="pt-BR"/>
        </w:rPr>
        <w:t>.</w:t>
      </w:r>
    </w:p>
    <w:p w:rsidR="00DA1FE7" w:rsidRPr="00185C2A" w:rsidRDefault="00DA1FE7" w:rsidP="0039452E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C600D0" w:rsidRPr="00185C2A" w:rsidRDefault="00405CCC" w:rsidP="006A7A29">
      <w:pPr>
        <w:jc w:val="both"/>
        <w:rPr>
          <w:rFonts w:asciiTheme="majorHAnsi" w:hAnsiTheme="majorHAnsi" w:cs="Times"/>
          <w:lang w:val="pt-BR"/>
        </w:rPr>
      </w:pPr>
      <w:r w:rsidRPr="0013640D">
        <w:rPr>
          <w:rFonts w:asciiTheme="majorHAnsi" w:hAnsiTheme="majorHAnsi"/>
          <w:color w:val="008000"/>
          <w:lang w:val="pt-BR"/>
        </w:rPr>
        <w:t xml:space="preserve">        </w:t>
      </w:r>
    </w:p>
    <w:p w:rsidR="005E2888" w:rsidRPr="00185C2A" w:rsidRDefault="0013640D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4</w:t>
      </w:r>
      <w:r w:rsidR="00405CCC" w:rsidRPr="00185C2A">
        <w:rPr>
          <w:rFonts w:asciiTheme="majorHAnsi" w:hAnsiTheme="majorHAnsi" w:cs="Times"/>
          <w:lang w:val="pt-BR"/>
        </w:rPr>
        <w:t>. Em avaliação d</w:t>
      </w:r>
      <w:r w:rsidR="006021E4" w:rsidRPr="00185C2A">
        <w:rPr>
          <w:rFonts w:asciiTheme="majorHAnsi" w:hAnsiTheme="majorHAnsi" w:cs="Times"/>
          <w:lang w:val="pt-BR"/>
        </w:rPr>
        <w:t>e projetos</w:t>
      </w:r>
      <w:r w:rsidR="006A7A29">
        <w:rPr>
          <w:rFonts w:asciiTheme="majorHAnsi" w:hAnsiTheme="majorHAnsi" w:cs="Times"/>
          <w:lang w:val="pt-BR"/>
        </w:rPr>
        <w:t xml:space="preserve"> </w:t>
      </w:r>
      <w:r w:rsidR="006021E4" w:rsidRPr="00185C2A">
        <w:rPr>
          <w:rFonts w:asciiTheme="majorHAnsi" w:hAnsiTheme="majorHAnsi" w:cs="Times"/>
          <w:lang w:val="pt-BR"/>
        </w:rPr>
        <w:t xml:space="preserve">o </w:t>
      </w:r>
      <w:proofErr w:type="spellStart"/>
      <w:r w:rsidR="006021E4" w:rsidRPr="00185C2A">
        <w:rPr>
          <w:rFonts w:asciiTheme="majorHAnsi" w:hAnsiTheme="majorHAnsi" w:cs="Times"/>
          <w:i/>
          <w:lang w:val="pt-BR"/>
        </w:rPr>
        <w:t>payback</w:t>
      </w:r>
      <w:proofErr w:type="spellEnd"/>
      <w:r w:rsidR="006021E4" w:rsidRPr="00185C2A">
        <w:rPr>
          <w:rFonts w:asciiTheme="majorHAnsi" w:hAnsiTheme="majorHAnsi" w:cs="Times"/>
          <w:lang w:val="pt-BR"/>
        </w:rPr>
        <w:t>, o valor presente líquido, a taxa interna de retorno do investimento e a relação benefício/custo são consideradas:</w:t>
      </w:r>
    </w:p>
    <w:p w:rsidR="006021E4" w:rsidRPr="00185C2A" w:rsidRDefault="006021E4" w:rsidP="000F5F45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>(</w:t>
      </w:r>
      <w:r w:rsidR="006A7A29">
        <w:rPr>
          <w:rFonts w:asciiTheme="majorHAnsi" w:hAnsiTheme="majorHAnsi" w:cs="Times"/>
          <w:lang w:val="pt-BR"/>
        </w:rPr>
        <w:t xml:space="preserve">   </w:t>
      </w:r>
      <w:proofErr w:type="gramEnd"/>
      <w:r w:rsidRPr="00185C2A">
        <w:rPr>
          <w:rFonts w:asciiTheme="majorHAnsi" w:hAnsiTheme="majorHAnsi" w:cs="Times"/>
          <w:lang w:val="pt-BR"/>
        </w:rPr>
        <w:t>) Técnicas Qualitativas</w:t>
      </w:r>
    </w:p>
    <w:p w:rsidR="006021E4" w:rsidRPr="00185C2A" w:rsidRDefault="0013640D" w:rsidP="000F5F45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"/>
          <w:lang w:val="pt-BR"/>
        </w:rPr>
      </w:pPr>
      <w:proofErr w:type="gramStart"/>
      <w:r>
        <w:rPr>
          <w:rFonts w:asciiTheme="majorHAnsi" w:hAnsiTheme="majorHAnsi" w:cs="Times"/>
          <w:lang w:val="pt-BR"/>
        </w:rPr>
        <w:t>(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  </w:t>
      </w:r>
      <w:proofErr w:type="gramEnd"/>
      <w:r w:rsidR="006021E4" w:rsidRPr="00185C2A">
        <w:rPr>
          <w:rFonts w:asciiTheme="majorHAnsi" w:hAnsiTheme="majorHAnsi" w:cs="Times"/>
          <w:lang w:val="pt-BR"/>
        </w:rPr>
        <w:t>) Técnicas Quantitativas</w:t>
      </w:r>
    </w:p>
    <w:p w:rsidR="006021E4" w:rsidRPr="00185C2A" w:rsidRDefault="006021E4" w:rsidP="000F5F45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"/>
          <w:lang w:val="pt-BR"/>
        </w:rPr>
      </w:pPr>
      <w:r w:rsidRPr="00185C2A">
        <w:rPr>
          <w:rFonts w:asciiTheme="majorHAnsi" w:hAnsiTheme="majorHAnsi" w:cs="Times"/>
          <w:lang w:val="pt-BR"/>
        </w:rPr>
        <w:t>(   ) Técnicas Mistas</w:t>
      </w:r>
    </w:p>
    <w:p w:rsidR="006A7A29" w:rsidRDefault="006021E4" w:rsidP="006A7A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  </w:t>
      </w:r>
      <w:proofErr w:type="gramEnd"/>
      <w:r w:rsidRPr="00185C2A">
        <w:rPr>
          <w:rFonts w:asciiTheme="majorHAnsi" w:hAnsiTheme="majorHAnsi" w:cs="Times"/>
          <w:lang w:val="pt-BR"/>
        </w:rPr>
        <w:t>) Nenhuma das alternativas acima</w:t>
      </w:r>
    </w:p>
    <w:p w:rsidR="006A7A29" w:rsidRDefault="006A7A29" w:rsidP="006A7A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</w:p>
    <w:p w:rsidR="00AE5E99" w:rsidRPr="00185C2A" w:rsidRDefault="00AE5E99" w:rsidP="00AE5E99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5</w:t>
      </w:r>
      <w:r w:rsidRPr="00185C2A">
        <w:rPr>
          <w:rFonts w:asciiTheme="majorHAnsi" w:hAnsiTheme="majorHAnsi" w:cs="Times"/>
          <w:lang w:val="pt-BR"/>
        </w:rPr>
        <w:t>. Riscos são eventos indesejáveis ao projeto e à equipe envolvida que apresentam alguma probabilidade de desvio em relação à estimativa ou aos objetivos financeiros e de prazos dos projetos.</w:t>
      </w:r>
    </w:p>
    <w:p w:rsidR="00AE5E99" w:rsidRPr="00185C2A" w:rsidRDefault="00AE5E99" w:rsidP="00AE5E99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E347F2" w:rsidRPr="00185C2A" w:rsidRDefault="00AE5E99" w:rsidP="006A7A29">
      <w:pPr>
        <w:jc w:val="both"/>
        <w:rPr>
          <w:rFonts w:asciiTheme="majorHAnsi" w:hAnsiTheme="majorHAnsi" w:cs="Times"/>
          <w:lang w:val="pt-BR"/>
        </w:rPr>
      </w:pPr>
      <w:r w:rsidRPr="00185C2A">
        <w:rPr>
          <w:rFonts w:asciiTheme="majorHAnsi" w:hAnsiTheme="majorHAnsi"/>
          <w:lang w:val="pt-BR"/>
        </w:rPr>
        <w:t xml:space="preserve">        </w:t>
      </w:r>
      <w:r w:rsidR="006A7A29">
        <w:rPr>
          <w:rFonts w:asciiTheme="majorHAnsi" w:hAnsiTheme="majorHAnsi"/>
          <w:lang w:val="pt-BR"/>
        </w:rPr>
        <w:t xml:space="preserve"> </w:t>
      </w:r>
    </w:p>
    <w:p w:rsidR="00CD3270" w:rsidRPr="00185C2A" w:rsidRDefault="0013640D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6</w:t>
      </w:r>
      <w:r w:rsidR="00CD3270" w:rsidRPr="00185C2A">
        <w:rPr>
          <w:rFonts w:asciiTheme="majorHAnsi" w:hAnsiTheme="majorHAnsi" w:cs="Times"/>
          <w:lang w:val="pt-BR"/>
        </w:rPr>
        <w:t>.  É pouco provável que a execução de um projeto aconteça como o planejado devido às incertezas do mundo real e aos aspectos externos incontroláveis para o gestor de projetos.</w:t>
      </w:r>
    </w:p>
    <w:p w:rsidR="00CD3270" w:rsidRPr="00185C2A" w:rsidRDefault="00CD3270" w:rsidP="0039452E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5E2888" w:rsidRPr="00185C2A" w:rsidRDefault="00CD3270" w:rsidP="006A7A29">
      <w:pPr>
        <w:jc w:val="both"/>
        <w:rPr>
          <w:rFonts w:asciiTheme="majorHAnsi" w:hAnsiTheme="majorHAnsi" w:cs="Times"/>
          <w:lang w:val="pt-BR"/>
        </w:rPr>
      </w:pPr>
      <w:r w:rsidRPr="0013640D">
        <w:rPr>
          <w:rFonts w:asciiTheme="majorHAnsi" w:hAnsiTheme="majorHAnsi"/>
          <w:color w:val="008000"/>
          <w:lang w:val="pt-BR"/>
        </w:rPr>
        <w:t xml:space="preserve">        </w:t>
      </w:r>
    </w:p>
    <w:p w:rsidR="004505B4" w:rsidRPr="00185C2A" w:rsidRDefault="0013640D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7</w:t>
      </w:r>
      <w:r w:rsidR="004505B4" w:rsidRPr="00185C2A">
        <w:rPr>
          <w:rFonts w:asciiTheme="majorHAnsi" w:hAnsiTheme="majorHAnsi" w:cs="Times"/>
          <w:lang w:val="pt-BR"/>
        </w:rPr>
        <w:t>. As avaliações de desempenho de projetos em execução são feitas comparando-se os custos reais realizados e o desempenho do trabalho feito com os valores fixados como referência no orçamento aprovado do projeto ou com b</w:t>
      </w:r>
      <w:r w:rsidR="00A10CF7" w:rsidRPr="00185C2A">
        <w:rPr>
          <w:rFonts w:asciiTheme="majorHAnsi" w:hAnsiTheme="majorHAnsi" w:cs="Times"/>
          <w:lang w:val="pt-BR"/>
        </w:rPr>
        <w:t xml:space="preserve">ase em Indicadores </w:t>
      </w:r>
      <w:r w:rsidR="00A10CF7" w:rsidRPr="00185C2A">
        <w:rPr>
          <w:rFonts w:asciiTheme="majorHAnsi" w:hAnsiTheme="majorHAnsi" w:cs="Times"/>
          <w:lang w:val="pt-BR"/>
        </w:rPr>
        <w:lastRenderedPageBreak/>
        <w:t>Sociais</w:t>
      </w:r>
      <w:r w:rsidR="004505B4" w:rsidRPr="00185C2A">
        <w:rPr>
          <w:rFonts w:asciiTheme="majorHAnsi" w:hAnsiTheme="majorHAnsi" w:cs="Times"/>
          <w:lang w:val="pt-BR"/>
        </w:rPr>
        <w:t>.</w:t>
      </w:r>
    </w:p>
    <w:p w:rsidR="004505B4" w:rsidRPr="00185C2A" w:rsidRDefault="004505B4" w:rsidP="0039452E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DB6531" w:rsidRPr="00185C2A" w:rsidRDefault="00DB6531" w:rsidP="0039452E">
      <w:pPr>
        <w:jc w:val="both"/>
        <w:rPr>
          <w:rFonts w:asciiTheme="majorHAnsi" w:hAnsiTheme="majorHAnsi"/>
          <w:lang w:val="pt-BR"/>
        </w:rPr>
      </w:pPr>
    </w:p>
    <w:p w:rsidR="00A10CF7" w:rsidRPr="00185C2A" w:rsidRDefault="0013640D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8</w:t>
      </w:r>
      <w:r w:rsidR="00A10CF7" w:rsidRPr="00185C2A">
        <w:rPr>
          <w:rFonts w:asciiTheme="majorHAnsi" w:hAnsiTheme="majorHAnsi" w:cs="Times"/>
          <w:lang w:val="pt-BR"/>
        </w:rPr>
        <w:t>. O cronograma de custos é um gráfico utilizado para monitorar a evolução do capital gasto para adquirir os recursos destinados à aplicação no projeto.</w:t>
      </w:r>
    </w:p>
    <w:p w:rsidR="00A10CF7" w:rsidRPr="00185C2A" w:rsidRDefault="00A10CF7" w:rsidP="0039452E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5E2888" w:rsidRPr="00185C2A" w:rsidRDefault="006A7A29" w:rsidP="006A7A29">
      <w:pPr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/>
          <w:color w:val="008000"/>
          <w:lang w:val="pt-BR"/>
        </w:rPr>
        <w:t xml:space="preserve">       </w:t>
      </w:r>
    </w:p>
    <w:p w:rsidR="00D36213" w:rsidRPr="006A7A29" w:rsidRDefault="0013640D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 w:rsidRPr="006A7A29">
        <w:rPr>
          <w:rFonts w:asciiTheme="majorHAnsi" w:hAnsiTheme="majorHAnsi" w:cs="Times"/>
          <w:lang w:val="pt-BR"/>
        </w:rPr>
        <w:t>9</w:t>
      </w:r>
      <w:r w:rsidR="00AD0941" w:rsidRPr="006A7A29">
        <w:rPr>
          <w:rFonts w:asciiTheme="majorHAnsi" w:hAnsiTheme="majorHAnsi" w:cs="Times"/>
          <w:lang w:val="pt-BR"/>
        </w:rPr>
        <w:t xml:space="preserve">. </w:t>
      </w:r>
      <w:r w:rsidR="00AD0941" w:rsidRPr="006A7A29">
        <w:rPr>
          <w:rFonts w:asciiTheme="majorHAnsi" w:hAnsiTheme="majorHAnsi" w:cs="Verdana"/>
          <w:lang w:val="pt-BR"/>
        </w:rPr>
        <w:t>A subdivisão do trabalho do projeto em componentes menores e mais facilmente gerenciáveis é feita no processo de criação da Estrutura Analítica do Projeto - EAP</w:t>
      </w:r>
    </w:p>
    <w:p w:rsidR="00AD0941" w:rsidRPr="00185C2A" w:rsidRDefault="00AD0941" w:rsidP="0039452E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6A7A29" w:rsidRDefault="006A7A29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</w:p>
    <w:p w:rsidR="009E29D4" w:rsidRPr="00185C2A" w:rsidRDefault="0013640D" w:rsidP="0039452E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lang w:val="pt-BR"/>
        </w:rPr>
      </w:pPr>
      <w:r>
        <w:rPr>
          <w:rFonts w:asciiTheme="majorHAnsi" w:hAnsiTheme="majorHAnsi" w:cs="Times"/>
          <w:lang w:val="pt-BR"/>
        </w:rPr>
        <w:t>10</w:t>
      </w:r>
      <w:r w:rsidR="009E29D4" w:rsidRPr="00185C2A">
        <w:rPr>
          <w:rFonts w:asciiTheme="majorHAnsi" w:hAnsiTheme="majorHAnsi" w:cs="Times"/>
          <w:lang w:val="pt-BR"/>
        </w:rPr>
        <w:t xml:space="preserve">. O caminho crítico das atividades de um projeto pode ser identificado tanto pelo cronograma de </w:t>
      </w:r>
      <w:proofErr w:type="spellStart"/>
      <w:r w:rsidR="009E29D4" w:rsidRPr="00185C2A">
        <w:rPr>
          <w:rFonts w:asciiTheme="majorHAnsi" w:hAnsiTheme="majorHAnsi" w:cs="Times"/>
          <w:lang w:val="pt-BR"/>
        </w:rPr>
        <w:t>Gantt</w:t>
      </w:r>
      <w:proofErr w:type="spellEnd"/>
      <w:r w:rsidR="009E29D4" w:rsidRPr="00185C2A">
        <w:rPr>
          <w:rFonts w:asciiTheme="majorHAnsi" w:hAnsiTheme="majorHAnsi" w:cs="Times"/>
          <w:lang w:val="pt-BR"/>
        </w:rPr>
        <w:t xml:space="preserve"> quanto por meio da construção de redes de atividades pela técnica do CPM – </w:t>
      </w:r>
      <w:proofErr w:type="spellStart"/>
      <w:r w:rsidR="009E29D4" w:rsidRPr="00185C2A">
        <w:rPr>
          <w:rFonts w:asciiTheme="majorHAnsi" w:hAnsiTheme="majorHAnsi" w:cs="Times"/>
          <w:lang w:val="pt-BR"/>
        </w:rPr>
        <w:t>Critical</w:t>
      </w:r>
      <w:proofErr w:type="spellEnd"/>
      <w:r w:rsidR="009E29D4" w:rsidRPr="00185C2A">
        <w:rPr>
          <w:rFonts w:asciiTheme="majorHAnsi" w:hAnsiTheme="majorHAnsi" w:cs="Times"/>
          <w:lang w:val="pt-BR"/>
        </w:rPr>
        <w:t xml:space="preserve"> Path </w:t>
      </w:r>
      <w:proofErr w:type="spellStart"/>
      <w:r w:rsidR="009E29D4" w:rsidRPr="00185C2A">
        <w:rPr>
          <w:rFonts w:asciiTheme="majorHAnsi" w:hAnsiTheme="majorHAnsi" w:cs="Times"/>
          <w:lang w:val="pt-BR"/>
        </w:rPr>
        <w:t>Method</w:t>
      </w:r>
      <w:proofErr w:type="spellEnd"/>
      <w:r w:rsidR="009E29D4" w:rsidRPr="00185C2A">
        <w:rPr>
          <w:rFonts w:asciiTheme="majorHAnsi" w:hAnsiTheme="majorHAnsi" w:cs="Times"/>
          <w:lang w:val="pt-BR"/>
        </w:rPr>
        <w:t>.</w:t>
      </w:r>
    </w:p>
    <w:p w:rsidR="009E29D4" w:rsidRPr="00185C2A" w:rsidRDefault="009E29D4" w:rsidP="0039452E">
      <w:pPr>
        <w:pStyle w:val="PargrafodaList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Times"/>
          <w:lang w:val="pt-BR"/>
        </w:rPr>
      </w:pPr>
      <w:proofErr w:type="gramStart"/>
      <w:r w:rsidRPr="00185C2A">
        <w:rPr>
          <w:rFonts w:asciiTheme="majorHAnsi" w:hAnsiTheme="majorHAnsi" w:cs="Times"/>
          <w:lang w:val="pt-BR"/>
        </w:rPr>
        <w:t xml:space="preserve">( </w:t>
      </w:r>
      <w:r w:rsidR="006A7A29">
        <w:rPr>
          <w:rFonts w:asciiTheme="majorHAnsi" w:hAnsiTheme="majorHAnsi" w:cs="Times"/>
          <w:b/>
          <w:color w:val="008000"/>
          <w:lang w:val="pt-BR"/>
        </w:rPr>
        <w:t xml:space="preserve"> </w:t>
      </w:r>
      <w:r w:rsidRPr="00185C2A">
        <w:rPr>
          <w:rFonts w:asciiTheme="majorHAnsi" w:hAnsiTheme="majorHAnsi" w:cs="Times"/>
          <w:lang w:val="pt-BR"/>
        </w:rPr>
        <w:t xml:space="preserve"> </w:t>
      </w:r>
      <w:proofErr w:type="gramEnd"/>
      <w:r w:rsidRPr="00185C2A">
        <w:rPr>
          <w:rFonts w:asciiTheme="majorHAnsi" w:hAnsiTheme="majorHAnsi" w:cs="Times"/>
          <w:lang w:val="pt-BR"/>
        </w:rPr>
        <w:t xml:space="preserve">) Verdadeiro     (   ) Falso </w:t>
      </w:r>
    </w:p>
    <w:p w:rsidR="009E29D4" w:rsidRPr="00185C2A" w:rsidRDefault="009E29D4" w:rsidP="006A7A29">
      <w:pPr>
        <w:jc w:val="both"/>
        <w:rPr>
          <w:rFonts w:asciiTheme="majorHAnsi" w:hAnsiTheme="majorHAnsi" w:cs="Times"/>
          <w:lang w:val="pt-BR"/>
        </w:rPr>
      </w:pPr>
      <w:r w:rsidRPr="0013640D">
        <w:rPr>
          <w:rFonts w:asciiTheme="majorHAnsi" w:hAnsiTheme="majorHAnsi"/>
          <w:color w:val="008000"/>
          <w:lang w:val="pt-BR"/>
        </w:rPr>
        <w:t xml:space="preserve">        </w:t>
      </w:r>
    </w:p>
    <w:sectPr w:rsidR="009E29D4" w:rsidRPr="00185C2A" w:rsidSect="008A49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592B20"/>
    <w:multiLevelType w:val="hybridMultilevel"/>
    <w:tmpl w:val="4A3A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638CE"/>
    <w:multiLevelType w:val="hybridMultilevel"/>
    <w:tmpl w:val="3890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56F1B"/>
    <w:multiLevelType w:val="hybridMultilevel"/>
    <w:tmpl w:val="57F4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C63E4"/>
    <w:multiLevelType w:val="hybridMultilevel"/>
    <w:tmpl w:val="F6F23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8A57ED"/>
    <w:multiLevelType w:val="hybridMultilevel"/>
    <w:tmpl w:val="D2EE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43B02"/>
    <w:multiLevelType w:val="hybridMultilevel"/>
    <w:tmpl w:val="F95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A7550"/>
    <w:multiLevelType w:val="hybridMultilevel"/>
    <w:tmpl w:val="B17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10AAB"/>
    <w:multiLevelType w:val="hybridMultilevel"/>
    <w:tmpl w:val="D174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9574C"/>
    <w:multiLevelType w:val="hybridMultilevel"/>
    <w:tmpl w:val="8132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C0328"/>
    <w:multiLevelType w:val="hybridMultilevel"/>
    <w:tmpl w:val="8E803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F0334B"/>
    <w:multiLevelType w:val="hybridMultilevel"/>
    <w:tmpl w:val="0A14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2553F"/>
    <w:multiLevelType w:val="hybridMultilevel"/>
    <w:tmpl w:val="2FA63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A18BE"/>
    <w:multiLevelType w:val="hybridMultilevel"/>
    <w:tmpl w:val="B1A4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6841D3"/>
    <w:multiLevelType w:val="hybridMultilevel"/>
    <w:tmpl w:val="13D4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B255D"/>
    <w:multiLevelType w:val="hybridMultilevel"/>
    <w:tmpl w:val="311E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3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5"/>
  </w:num>
  <w:num w:numId="10">
    <w:abstractNumId w:val="9"/>
  </w:num>
  <w:num w:numId="11">
    <w:abstractNumId w:val="5"/>
  </w:num>
  <w:num w:numId="12">
    <w:abstractNumId w:val="3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20"/>
  <w:hyphenationZone w:val="425"/>
  <w:characterSpacingControl w:val="doNotCompress"/>
  <w:compat>
    <w:useFELayout/>
  </w:compat>
  <w:rsids>
    <w:rsidRoot w:val="005672C8"/>
    <w:rsid w:val="000574B3"/>
    <w:rsid w:val="00070A51"/>
    <w:rsid w:val="000B373C"/>
    <w:rsid w:val="000F5F45"/>
    <w:rsid w:val="00131068"/>
    <w:rsid w:val="0013640D"/>
    <w:rsid w:val="00136ABC"/>
    <w:rsid w:val="00145317"/>
    <w:rsid w:val="0017764C"/>
    <w:rsid w:val="00185C2A"/>
    <w:rsid w:val="00190B89"/>
    <w:rsid w:val="00247B4A"/>
    <w:rsid w:val="002554D5"/>
    <w:rsid w:val="002D401B"/>
    <w:rsid w:val="00312FEA"/>
    <w:rsid w:val="0037395D"/>
    <w:rsid w:val="0039452E"/>
    <w:rsid w:val="003B0C14"/>
    <w:rsid w:val="003D4D3A"/>
    <w:rsid w:val="003E42E6"/>
    <w:rsid w:val="00405CCC"/>
    <w:rsid w:val="00432BCC"/>
    <w:rsid w:val="004505B4"/>
    <w:rsid w:val="0045666C"/>
    <w:rsid w:val="00457D02"/>
    <w:rsid w:val="00466290"/>
    <w:rsid w:val="00471660"/>
    <w:rsid w:val="004C76D2"/>
    <w:rsid w:val="00551389"/>
    <w:rsid w:val="005672C8"/>
    <w:rsid w:val="00570E48"/>
    <w:rsid w:val="005A4C91"/>
    <w:rsid w:val="005B4FA1"/>
    <w:rsid w:val="005D0A9D"/>
    <w:rsid w:val="005E2888"/>
    <w:rsid w:val="005E4CB4"/>
    <w:rsid w:val="005F74A0"/>
    <w:rsid w:val="006021E4"/>
    <w:rsid w:val="0061441E"/>
    <w:rsid w:val="0062242F"/>
    <w:rsid w:val="0065381C"/>
    <w:rsid w:val="006763C2"/>
    <w:rsid w:val="006A7A29"/>
    <w:rsid w:val="006B06D0"/>
    <w:rsid w:val="006C5B3F"/>
    <w:rsid w:val="006E2C34"/>
    <w:rsid w:val="007223F1"/>
    <w:rsid w:val="00763ED9"/>
    <w:rsid w:val="007B0799"/>
    <w:rsid w:val="007E44D2"/>
    <w:rsid w:val="007E6F40"/>
    <w:rsid w:val="007F2899"/>
    <w:rsid w:val="00802A7F"/>
    <w:rsid w:val="008409D4"/>
    <w:rsid w:val="008A4902"/>
    <w:rsid w:val="008B68AB"/>
    <w:rsid w:val="008D7EBF"/>
    <w:rsid w:val="00902FE7"/>
    <w:rsid w:val="00956E81"/>
    <w:rsid w:val="00957D05"/>
    <w:rsid w:val="009B0AD2"/>
    <w:rsid w:val="009D6CFD"/>
    <w:rsid w:val="009E29D4"/>
    <w:rsid w:val="009F223D"/>
    <w:rsid w:val="00A10CF7"/>
    <w:rsid w:val="00A37D11"/>
    <w:rsid w:val="00A51F10"/>
    <w:rsid w:val="00A563DA"/>
    <w:rsid w:val="00A64157"/>
    <w:rsid w:val="00AC0CEF"/>
    <w:rsid w:val="00AD0941"/>
    <w:rsid w:val="00AE5E99"/>
    <w:rsid w:val="00B03B97"/>
    <w:rsid w:val="00B52BAF"/>
    <w:rsid w:val="00B7686E"/>
    <w:rsid w:val="00B80B87"/>
    <w:rsid w:val="00BC2DEA"/>
    <w:rsid w:val="00BC4421"/>
    <w:rsid w:val="00BE15CD"/>
    <w:rsid w:val="00C141B8"/>
    <w:rsid w:val="00C600D0"/>
    <w:rsid w:val="00C72A86"/>
    <w:rsid w:val="00C932E0"/>
    <w:rsid w:val="00CC2D25"/>
    <w:rsid w:val="00CD3270"/>
    <w:rsid w:val="00CD771C"/>
    <w:rsid w:val="00D07CE9"/>
    <w:rsid w:val="00D14C5C"/>
    <w:rsid w:val="00D258B9"/>
    <w:rsid w:val="00D36213"/>
    <w:rsid w:val="00D40655"/>
    <w:rsid w:val="00D505A1"/>
    <w:rsid w:val="00D74F10"/>
    <w:rsid w:val="00DA1FE7"/>
    <w:rsid w:val="00DB6531"/>
    <w:rsid w:val="00DF47C4"/>
    <w:rsid w:val="00E347F2"/>
    <w:rsid w:val="00E3646D"/>
    <w:rsid w:val="00E455BC"/>
    <w:rsid w:val="00E840B8"/>
    <w:rsid w:val="00EB5FA9"/>
    <w:rsid w:val="00ED2357"/>
    <w:rsid w:val="00F113C0"/>
    <w:rsid w:val="00FA5726"/>
    <w:rsid w:val="00FB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2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0AD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A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A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abilio Bosquetti</dc:creator>
  <cp:lastModifiedBy>SUPERVISAO</cp:lastModifiedBy>
  <cp:revision>2</cp:revision>
  <dcterms:created xsi:type="dcterms:W3CDTF">2013-09-12T16:00:00Z</dcterms:created>
  <dcterms:modified xsi:type="dcterms:W3CDTF">2013-09-12T16:00:00Z</dcterms:modified>
</cp:coreProperties>
</file>