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66" w:rsidRPr="009A7D55" w:rsidRDefault="006B5266" w:rsidP="006B5266">
      <w:pPr>
        <w:jc w:val="both"/>
        <w:rPr>
          <w:rFonts w:ascii="Arial" w:hAnsi="Arial" w:cs="Arial"/>
          <w:b/>
          <w:sz w:val="24"/>
          <w:szCs w:val="24"/>
        </w:rPr>
      </w:pPr>
      <w:r w:rsidRPr="009A7D55">
        <w:rPr>
          <w:rFonts w:ascii="Arial" w:hAnsi="Arial" w:cs="Arial"/>
          <w:b/>
          <w:sz w:val="24"/>
          <w:szCs w:val="24"/>
        </w:rPr>
        <w:t>Atividade de Aprendizagem</w:t>
      </w:r>
      <w:r>
        <w:rPr>
          <w:rFonts w:ascii="Arial" w:hAnsi="Arial" w:cs="Arial"/>
          <w:b/>
          <w:sz w:val="24"/>
          <w:szCs w:val="24"/>
        </w:rPr>
        <w:t xml:space="preserve">  da Unidade 2</w:t>
      </w:r>
    </w:p>
    <w:p w:rsidR="006B5266" w:rsidRPr="009A7D55" w:rsidRDefault="006B5266" w:rsidP="006B5266">
      <w:pPr>
        <w:jc w:val="both"/>
        <w:rPr>
          <w:rFonts w:ascii="Arial" w:hAnsi="Arial" w:cs="Arial"/>
          <w:sz w:val="24"/>
          <w:szCs w:val="24"/>
        </w:rPr>
      </w:pPr>
      <w:r w:rsidRPr="009A7D55">
        <w:rPr>
          <w:rFonts w:ascii="Arial" w:hAnsi="Arial" w:cs="Arial"/>
          <w:sz w:val="24"/>
          <w:szCs w:val="24"/>
        </w:rPr>
        <w:t>Realizar junto ao seu município uma avaliação em relação a uma Unidade Central de Controle, conforme</w:t>
      </w:r>
      <w:proofErr w:type="gramStart"/>
      <w:r w:rsidRPr="009A7D5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A7D55">
        <w:rPr>
          <w:rFonts w:ascii="Arial" w:hAnsi="Arial" w:cs="Arial"/>
          <w:sz w:val="24"/>
          <w:szCs w:val="24"/>
        </w:rPr>
        <w:t>sugerido por Glock (2007)</w:t>
      </w:r>
      <w:r>
        <w:rPr>
          <w:rFonts w:ascii="Arial" w:hAnsi="Arial" w:cs="Arial"/>
          <w:sz w:val="24"/>
          <w:szCs w:val="24"/>
        </w:rPr>
        <w:t>, pág. 53</w:t>
      </w:r>
      <w:r w:rsidRPr="009A7D55">
        <w:rPr>
          <w:rFonts w:ascii="Arial" w:hAnsi="Arial" w:cs="Arial"/>
          <w:sz w:val="24"/>
          <w:szCs w:val="24"/>
        </w:rPr>
        <w:t xml:space="preserve">. A avaliação deve contemplar a verificação da existência dos sistemas e verificar se estão dotados dos seguintes componentes: entradas, processamento, saídas e avaliação contínua. </w:t>
      </w:r>
    </w:p>
    <w:p w:rsidR="002663D4" w:rsidRDefault="002663D4">
      <w:bookmarkStart w:id="0" w:name="_GoBack"/>
      <w:bookmarkEnd w:id="0"/>
    </w:p>
    <w:sectPr w:rsidR="00266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66"/>
    <w:rsid w:val="002663D4"/>
    <w:rsid w:val="006B5266"/>
    <w:rsid w:val="00F2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Irineu</dc:creator>
  <cp:lastModifiedBy>Irineu</cp:lastModifiedBy>
  <cp:revision>2</cp:revision>
  <dcterms:created xsi:type="dcterms:W3CDTF">2014-02-14T18:10:00Z</dcterms:created>
  <dcterms:modified xsi:type="dcterms:W3CDTF">2014-02-17T13:40:00Z</dcterms:modified>
</cp:coreProperties>
</file>