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1A5" w:rsidRPr="003871A5" w:rsidRDefault="003871A5" w:rsidP="00FA0631">
      <w:pPr>
        <w:jc w:val="both"/>
        <w:rPr>
          <w:b/>
        </w:rPr>
      </w:pPr>
      <w:r w:rsidRPr="003871A5">
        <w:rPr>
          <w:b/>
        </w:rPr>
        <w:t>Atividade 1 – Políticas Públicas e Sociedade</w:t>
      </w:r>
    </w:p>
    <w:p w:rsidR="003871A5" w:rsidRDefault="003871A5" w:rsidP="00FA0631">
      <w:pPr>
        <w:jc w:val="both"/>
      </w:pPr>
    </w:p>
    <w:p w:rsidR="00AD30D9" w:rsidRPr="003871A5" w:rsidRDefault="00FA0631" w:rsidP="00FA0631">
      <w:pPr>
        <w:jc w:val="both"/>
        <w:rPr>
          <w:b/>
        </w:rPr>
      </w:pPr>
      <w:proofErr w:type="gramStart"/>
      <w:r w:rsidRPr="003871A5">
        <w:rPr>
          <w:b/>
        </w:rPr>
        <w:t>1</w:t>
      </w:r>
      <w:proofErr w:type="gramEnd"/>
      <w:r w:rsidRPr="003871A5">
        <w:rPr>
          <w:b/>
        </w:rPr>
        <w:t>) Sobre as discussões a respeito da sociedade e suas instituições, assinale V para a(s) alternativa(s) verdadeira(s) e F para a(s) alternativa(s) falsa(s):</w:t>
      </w:r>
      <w:r w:rsidR="003871A5" w:rsidRPr="003871A5">
        <w:rPr>
          <w:b/>
        </w:rPr>
        <w:t xml:space="preserve"> (2,4)</w:t>
      </w:r>
    </w:p>
    <w:p w:rsidR="00FA0631" w:rsidRDefault="00FB1475" w:rsidP="00FA0631">
      <w:pPr>
        <w:jc w:val="both"/>
      </w:pPr>
      <w:r>
        <w:t xml:space="preserve">A </w:t>
      </w:r>
      <w:proofErr w:type="gramStart"/>
      <w:r>
        <w:t xml:space="preserve">(  </w:t>
      </w:r>
      <w:proofErr w:type="gramEnd"/>
      <w:r w:rsidR="00FA0631">
        <w:t>) As regras e instituições que regem as relações entre indivíduos ou grupos em dada sociedade podem ser tanto formais quanto informais.</w:t>
      </w:r>
    </w:p>
    <w:p w:rsidR="00FA0631" w:rsidRDefault="00FB1475" w:rsidP="00FA0631">
      <w:pPr>
        <w:jc w:val="both"/>
      </w:pPr>
      <w:r>
        <w:t xml:space="preserve">B </w:t>
      </w:r>
      <w:proofErr w:type="gramStart"/>
      <w:r>
        <w:t xml:space="preserve">(  </w:t>
      </w:r>
      <w:proofErr w:type="gramEnd"/>
      <w:r w:rsidR="00FA0631">
        <w:t>) As regras e instituições formais numa dada s</w:t>
      </w:r>
      <w:r w:rsidR="005070FF">
        <w:t>ociedade tem mais força que as informais.</w:t>
      </w:r>
    </w:p>
    <w:p w:rsidR="005070FF" w:rsidRDefault="00FB1475" w:rsidP="00FA0631">
      <w:pPr>
        <w:jc w:val="both"/>
      </w:pPr>
      <w:r>
        <w:t xml:space="preserve">C </w:t>
      </w:r>
      <w:proofErr w:type="gramStart"/>
      <w:r>
        <w:t xml:space="preserve">(  </w:t>
      </w:r>
      <w:proofErr w:type="gramEnd"/>
      <w:r w:rsidR="005070FF">
        <w:t>) As leis, tradições e costumes são formas de se instituir e fiscalizar as regras e instituições numa dada sociedade.</w:t>
      </w:r>
    </w:p>
    <w:p w:rsidR="005070FF" w:rsidRDefault="00FB1475" w:rsidP="00FA0631">
      <w:pPr>
        <w:jc w:val="both"/>
      </w:pPr>
      <w:r>
        <w:t xml:space="preserve">D </w:t>
      </w:r>
      <w:proofErr w:type="gramStart"/>
      <w:r>
        <w:t xml:space="preserve">(  </w:t>
      </w:r>
      <w:proofErr w:type="gramEnd"/>
      <w:r w:rsidR="005070FF">
        <w:t>) Embora haja a possibilidade, não é comum que regras baseadas em costumes e tradições sejam mais obedecidas que regras baseadas em leis.</w:t>
      </w:r>
    </w:p>
    <w:p w:rsidR="005070FF" w:rsidRPr="003871A5" w:rsidRDefault="005070FF" w:rsidP="00FA0631">
      <w:pPr>
        <w:jc w:val="both"/>
        <w:rPr>
          <w:b/>
        </w:rPr>
      </w:pPr>
      <w:proofErr w:type="gramStart"/>
      <w:r w:rsidRPr="003871A5">
        <w:rPr>
          <w:b/>
        </w:rPr>
        <w:t>2</w:t>
      </w:r>
      <w:proofErr w:type="gramEnd"/>
      <w:r w:rsidRPr="003871A5">
        <w:rPr>
          <w:b/>
        </w:rPr>
        <w:t xml:space="preserve">)  </w:t>
      </w:r>
      <w:r w:rsidR="00672354" w:rsidRPr="003871A5">
        <w:rPr>
          <w:b/>
        </w:rPr>
        <w:t xml:space="preserve">O governo do estado de </w:t>
      </w:r>
      <w:r w:rsidR="00E6478E" w:rsidRPr="003871A5">
        <w:rPr>
          <w:b/>
        </w:rPr>
        <w:t xml:space="preserve">Floresta Grande </w:t>
      </w:r>
      <w:r w:rsidR="00672354" w:rsidRPr="003871A5">
        <w:rPr>
          <w:b/>
        </w:rPr>
        <w:t>está prestes a colocar em prática uma política pública recém aprovada na Câmara dos Deputados</w:t>
      </w:r>
      <w:r w:rsidR="002638B7" w:rsidRPr="003871A5">
        <w:rPr>
          <w:b/>
        </w:rPr>
        <w:t>. Tal política tem</w:t>
      </w:r>
      <w:r w:rsidR="00672354" w:rsidRPr="003871A5">
        <w:rPr>
          <w:b/>
        </w:rPr>
        <w:t xml:space="preserve"> por objetivo </w:t>
      </w:r>
      <w:r w:rsidR="002638B7" w:rsidRPr="003871A5">
        <w:rPr>
          <w:b/>
        </w:rPr>
        <w:t xml:space="preserve">fazer a água chegar a comunidades da região do semiárido do estado por meio da transposição do principal rio que corta a região: o </w:t>
      </w:r>
      <w:r w:rsidR="00E6478E" w:rsidRPr="003871A5">
        <w:rPr>
          <w:b/>
        </w:rPr>
        <w:t>Pau Brasil</w:t>
      </w:r>
      <w:r w:rsidR="002638B7" w:rsidRPr="003871A5">
        <w:rPr>
          <w:b/>
        </w:rPr>
        <w:t xml:space="preserve">. Muitos críticos à transposição argumentam que ideia de beneficiar comunidades e famílias do semiárido poderia ser alcançada com obras menores. "As cidades que têm colapso em época de estiagem poderiam ser abastecidas com adutoras (encanamentos que ligariam o Rio </w:t>
      </w:r>
      <w:r w:rsidR="00E6478E" w:rsidRPr="003871A5">
        <w:rPr>
          <w:b/>
        </w:rPr>
        <w:t xml:space="preserve">Pau Brasil </w:t>
      </w:r>
      <w:r w:rsidR="002638B7" w:rsidRPr="003871A5">
        <w:rPr>
          <w:b/>
        </w:rPr>
        <w:t xml:space="preserve">às comunidades), uma obra de muito menos complexidade e menos custo", afirma o líder de uma tribo que vive na região que terá que ser evadida do local para que as obras possam ocorrer. Um representante de uma comunidade ribeirinha que vive numa outra região a ser atingida pelas obras afirma que parte do benefício da transposição irá para o a agronegócio: "Ela é voltada para os grandes produtores de fruticultura para exportação. Principalmente no eixo </w:t>
      </w:r>
      <w:proofErr w:type="gramStart"/>
      <w:r w:rsidR="00533F58" w:rsidRPr="003871A5">
        <w:rPr>
          <w:b/>
        </w:rPr>
        <w:t>norte, são</w:t>
      </w:r>
      <w:proofErr w:type="gramEnd"/>
      <w:r w:rsidR="002638B7" w:rsidRPr="003871A5">
        <w:rPr>
          <w:b/>
        </w:rPr>
        <w:t xml:space="preserve"> poucas as cidades abastecidas</w:t>
      </w:r>
      <w:r w:rsidR="00462C6D" w:rsidRPr="003871A5">
        <w:rPr>
          <w:b/>
        </w:rPr>
        <w:t xml:space="preserve">. Vamos resistir até o fim contra o que o governo quer”. </w:t>
      </w:r>
      <w:r w:rsidR="002638B7" w:rsidRPr="003871A5">
        <w:rPr>
          <w:b/>
        </w:rPr>
        <w:t>(Fonte: el</w:t>
      </w:r>
      <w:r w:rsidR="00A73CF2" w:rsidRPr="003871A5">
        <w:rPr>
          <w:b/>
        </w:rPr>
        <w:t>aborado pelo professor com base em fatos reais).</w:t>
      </w:r>
    </w:p>
    <w:p w:rsidR="00533F58" w:rsidRPr="00533F58" w:rsidRDefault="00533F58" w:rsidP="00FA0631">
      <w:pPr>
        <w:jc w:val="both"/>
        <w:rPr>
          <w:b/>
        </w:rPr>
      </w:pPr>
      <w:r w:rsidRPr="00533F58">
        <w:rPr>
          <w:b/>
        </w:rPr>
        <w:t>Com base no caso acima, assinale V para a(s) alternativa(s) verdadeira(s) e F para a(s) alternativa(s) falsa(s):</w:t>
      </w:r>
      <w:r w:rsidR="003871A5">
        <w:rPr>
          <w:b/>
        </w:rPr>
        <w:t xml:space="preserve"> (2,4</w:t>
      </w:r>
      <w:proofErr w:type="gramStart"/>
      <w:r w:rsidR="003871A5">
        <w:rPr>
          <w:b/>
        </w:rPr>
        <w:t>)</w:t>
      </w:r>
      <w:proofErr w:type="gramEnd"/>
    </w:p>
    <w:p w:rsidR="00533F58" w:rsidRDefault="00FB1475" w:rsidP="00FA0631">
      <w:pPr>
        <w:jc w:val="both"/>
      </w:pPr>
      <w:r>
        <w:t xml:space="preserve">A </w:t>
      </w:r>
      <w:proofErr w:type="gramStart"/>
      <w:r>
        <w:t xml:space="preserve">(  </w:t>
      </w:r>
      <w:proofErr w:type="gramEnd"/>
      <w:r w:rsidR="00533F58" w:rsidRPr="002C7A42">
        <w:t>)</w:t>
      </w:r>
      <w:r w:rsidR="00533F58">
        <w:rPr>
          <w:b/>
        </w:rPr>
        <w:t xml:space="preserve"> </w:t>
      </w:r>
      <w:r w:rsidR="00533F58">
        <w:t xml:space="preserve">Analisando o ciclo da política pública do caso acima, é possível dizer que se encontra no quarto estágio: tomada de decisão, de acordo com </w:t>
      </w:r>
      <w:r w:rsidR="002C7A42">
        <w:t xml:space="preserve">os estágios discutidos por </w:t>
      </w:r>
      <w:proofErr w:type="spellStart"/>
      <w:r w:rsidR="002C7A42">
        <w:t>Secchi</w:t>
      </w:r>
      <w:proofErr w:type="spellEnd"/>
      <w:r w:rsidR="002C7A42">
        <w:t xml:space="preserve"> (2013).</w:t>
      </w:r>
    </w:p>
    <w:p w:rsidR="002C7A42" w:rsidRDefault="00FB1475" w:rsidP="00FA0631">
      <w:pPr>
        <w:jc w:val="both"/>
      </w:pPr>
      <w:r>
        <w:t xml:space="preserve">B </w:t>
      </w:r>
      <w:proofErr w:type="gramStart"/>
      <w:r>
        <w:t xml:space="preserve">(  </w:t>
      </w:r>
      <w:proofErr w:type="gramEnd"/>
      <w:r w:rsidR="002C7A42">
        <w:t xml:space="preserve">) </w:t>
      </w:r>
      <w:r w:rsidR="00462C6D">
        <w:t xml:space="preserve">A política pública em discussão não envolve um processo político, tendo em vista que o governo já está prestes a colocar em prática tal política. </w:t>
      </w:r>
    </w:p>
    <w:p w:rsidR="00462C6D" w:rsidRDefault="00462C6D" w:rsidP="00FA0631">
      <w:pPr>
        <w:jc w:val="both"/>
      </w:pPr>
      <w:r>
        <w:t xml:space="preserve">C </w:t>
      </w:r>
      <w:proofErr w:type="gramStart"/>
      <w:r>
        <w:t>(</w:t>
      </w:r>
      <w:r w:rsidR="00FB1475">
        <w:t xml:space="preserve">  </w:t>
      </w:r>
      <w:proofErr w:type="gramEnd"/>
      <w:r>
        <w:t xml:space="preserve">) </w:t>
      </w:r>
      <w:r w:rsidR="00E6478E">
        <w:t xml:space="preserve">O governo de Floresta Grande, mesmo envolto em críticas, </w:t>
      </w:r>
      <w:r w:rsidR="001F1071">
        <w:t>pode</w:t>
      </w:r>
      <w:r w:rsidR="00E6478E">
        <w:t xml:space="preserve"> pôr em prática tal política pública, </w:t>
      </w:r>
      <w:r w:rsidR="001F1071">
        <w:t>pois possui</w:t>
      </w:r>
      <w:r w:rsidR="00E6478E">
        <w:t xml:space="preserve"> poder polític</w:t>
      </w:r>
      <w:r w:rsidR="001F1071">
        <w:t xml:space="preserve">o para isso. </w:t>
      </w:r>
    </w:p>
    <w:p w:rsidR="001F1071" w:rsidRDefault="00FB1475" w:rsidP="00FA0631">
      <w:pPr>
        <w:jc w:val="both"/>
      </w:pPr>
      <w:r>
        <w:t xml:space="preserve">D </w:t>
      </w:r>
      <w:proofErr w:type="gramStart"/>
      <w:r>
        <w:t xml:space="preserve">(  </w:t>
      </w:r>
      <w:proofErr w:type="gramEnd"/>
      <w:r w:rsidR="001F1071">
        <w:t>) O caso acima mostra a atuação do Estado na esfera pública com reflexos na esfera privada.</w:t>
      </w:r>
    </w:p>
    <w:p w:rsidR="001F1071" w:rsidRPr="003871A5" w:rsidRDefault="001F1071" w:rsidP="00FA0631">
      <w:pPr>
        <w:jc w:val="both"/>
        <w:rPr>
          <w:b/>
        </w:rPr>
      </w:pPr>
      <w:proofErr w:type="gramStart"/>
      <w:r w:rsidRPr="003871A5">
        <w:rPr>
          <w:b/>
        </w:rPr>
        <w:lastRenderedPageBreak/>
        <w:t>3</w:t>
      </w:r>
      <w:proofErr w:type="gramEnd"/>
      <w:r w:rsidRPr="003871A5">
        <w:rPr>
          <w:b/>
        </w:rPr>
        <w:t xml:space="preserve">) </w:t>
      </w:r>
      <w:r w:rsidR="00BA6FFE" w:rsidRPr="003871A5">
        <w:rPr>
          <w:b/>
        </w:rPr>
        <w:t xml:space="preserve">Leia o artigo: “Robôs podem ser esperança da Dinamarca para salvar bem-estar” do Portal Exame de 18/08/2016 disponível nos Textos complementares do </w:t>
      </w:r>
      <w:proofErr w:type="spellStart"/>
      <w:r w:rsidR="00BA6FFE" w:rsidRPr="003871A5">
        <w:rPr>
          <w:b/>
        </w:rPr>
        <w:t>Moodle</w:t>
      </w:r>
      <w:proofErr w:type="spellEnd"/>
      <w:r w:rsidR="00BA6FFE" w:rsidRPr="003871A5">
        <w:rPr>
          <w:b/>
        </w:rPr>
        <w:t xml:space="preserve"> e assinale V para a(s) alternativa(s) verdadeira(s) e F para a(s) alternativa(s) falsa(s):</w:t>
      </w:r>
      <w:r w:rsidR="003871A5" w:rsidRPr="003871A5">
        <w:rPr>
          <w:b/>
        </w:rPr>
        <w:t xml:space="preserve"> (2,4)</w:t>
      </w:r>
    </w:p>
    <w:p w:rsidR="00BA6FFE" w:rsidRDefault="00521396" w:rsidP="00FA0631">
      <w:pPr>
        <w:jc w:val="both"/>
      </w:pPr>
      <w:r>
        <w:t xml:space="preserve">A </w:t>
      </w:r>
      <w:proofErr w:type="gramStart"/>
      <w:r>
        <w:t xml:space="preserve">(  </w:t>
      </w:r>
      <w:proofErr w:type="gramEnd"/>
      <w:r w:rsidR="00BA6FFE">
        <w:t xml:space="preserve">) A Dinamarca, citada no artigo, é um país caracterizado com um grau de </w:t>
      </w:r>
      <w:proofErr w:type="spellStart"/>
      <w:r w:rsidR="00BA6FFE">
        <w:t>descomodificação</w:t>
      </w:r>
      <w:proofErr w:type="spellEnd"/>
      <w:r w:rsidR="00BA6FFE">
        <w:t xml:space="preserve"> baixo de acordo com seu modelo de estado de bem-estar social.</w:t>
      </w:r>
    </w:p>
    <w:p w:rsidR="00BA6FFE" w:rsidRDefault="00521396" w:rsidP="00FA0631">
      <w:pPr>
        <w:jc w:val="both"/>
      </w:pPr>
      <w:r>
        <w:t xml:space="preserve">B </w:t>
      </w:r>
      <w:proofErr w:type="gramStart"/>
      <w:r>
        <w:t xml:space="preserve">( </w:t>
      </w:r>
      <w:proofErr w:type="gramEnd"/>
      <w:r w:rsidR="00BA6FFE">
        <w:t>) Países como a Dinamarca tendem a propiciar uma forte atuação do Estado na consolidação de políticas  públicas.</w:t>
      </w:r>
    </w:p>
    <w:p w:rsidR="00BA6FFE" w:rsidRDefault="00521396" w:rsidP="00FA0631">
      <w:pPr>
        <w:jc w:val="both"/>
      </w:pPr>
      <w:r>
        <w:t xml:space="preserve">C </w:t>
      </w:r>
      <w:proofErr w:type="gramStart"/>
      <w:r>
        <w:t xml:space="preserve">(  </w:t>
      </w:r>
      <w:proofErr w:type="gramEnd"/>
      <w:r w:rsidR="00BA6FFE">
        <w:t xml:space="preserve">) O modelo de estado de bem-estar social de países como a Dinamarca tendem a ser classificados como liberais, de acordo com a classificação proposta por </w:t>
      </w:r>
      <w:proofErr w:type="spellStart"/>
      <w:r w:rsidR="00BA6FFE">
        <w:t>Esping</w:t>
      </w:r>
      <w:proofErr w:type="spellEnd"/>
      <w:r w:rsidR="00BA6FFE">
        <w:t>-Andersen.</w:t>
      </w:r>
    </w:p>
    <w:p w:rsidR="00BA6FFE" w:rsidRDefault="00BA6FFE" w:rsidP="00FA0631">
      <w:pPr>
        <w:jc w:val="both"/>
      </w:pPr>
      <w:r>
        <w:t xml:space="preserve">D </w:t>
      </w:r>
      <w:proofErr w:type="gramStart"/>
      <w:r>
        <w:t>(</w:t>
      </w:r>
      <w:r w:rsidR="00521396">
        <w:t xml:space="preserve">  </w:t>
      </w:r>
      <w:proofErr w:type="gramEnd"/>
      <w:r w:rsidR="00CA458C">
        <w:t>) Políticas públicas voltadas para o fomento à área de tecnologia e automação industrial na Dinamarca poderiam contribuir para a manutenção do estado de bem-estar social no país.</w:t>
      </w:r>
    </w:p>
    <w:p w:rsidR="00501BA7" w:rsidRPr="003871A5" w:rsidRDefault="00CA458C" w:rsidP="00FA0631">
      <w:pPr>
        <w:jc w:val="both"/>
        <w:rPr>
          <w:b/>
        </w:rPr>
      </w:pPr>
      <w:proofErr w:type="gramStart"/>
      <w:r w:rsidRPr="003871A5">
        <w:rPr>
          <w:b/>
        </w:rPr>
        <w:t>4</w:t>
      </w:r>
      <w:proofErr w:type="gramEnd"/>
      <w:r w:rsidRPr="003871A5">
        <w:rPr>
          <w:b/>
        </w:rPr>
        <w:t xml:space="preserve">) </w:t>
      </w:r>
      <w:r w:rsidR="004A547B" w:rsidRPr="003871A5">
        <w:rPr>
          <w:b/>
        </w:rPr>
        <w:t xml:space="preserve">Leia o artigo: “Os três segredos de uma política pública de sucesso” publicado no Jornal El País de 1/02/2017 disponível nos Textos complementares do </w:t>
      </w:r>
      <w:proofErr w:type="spellStart"/>
      <w:r w:rsidR="004A547B" w:rsidRPr="003871A5">
        <w:rPr>
          <w:b/>
        </w:rPr>
        <w:t>Moodle</w:t>
      </w:r>
      <w:proofErr w:type="spellEnd"/>
      <w:r w:rsidR="004A547B" w:rsidRPr="003871A5">
        <w:rPr>
          <w:b/>
        </w:rPr>
        <w:t xml:space="preserve"> e </w:t>
      </w:r>
      <w:r w:rsidR="00A26519" w:rsidRPr="003871A5">
        <w:rPr>
          <w:b/>
        </w:rPr>
        <w:t>responda</w:t>
      </w:r>
      <w:r w:rsidR="00501BA7" w:rsidRPr="003871A5">
        <w:rPr>
          <w:b/>
        </w:rPr>
        <w:t xml:space="preserve"> a questão a seguir:</w:t>
      </w:r>
      <w:r w:rsidR="004A547B" w:rsidRPr="003871A5">
        <w:rPr>
          <w:b/>
        </w:rPr>
        <w:t xml:space="preserve"> </w:t>
      </w:r>
      <w:r w:rsidR="003871A5" w:rsidRPr="003871A5">
        <w:rPr>
          <w:b/>
        </w:rPr>
        <w:t>(2,8)</w:t>
      </w:r>
    </w:p>
    <w:p w:rsidR="00125AE7" w:rsidRPr="003871A5" w:rsidRDefault="00501BA7" w:rsidP="00FA0631">
      <w:pPr>
        <w:jc w:val="both"/>
        <w:rPr>
          <w:b/>
        </w:rPr>
      </w:pPr>
      <w:r w:rsidRPr="003871A5">
        <w:rPr>
          <w:b/>
        </w:rPr>
        <w:t xml:space="preserve">O artigo faz menção ao WDR 2017, um relatório que discute a importância da governança para o desenvolvimento. Alguns </w:t>
      </w:r>
      <w:r w:rsidR="00010B9D" w:rsidRPr="003871A5">
        <w:rPr>
          <w:b/>
        </w:rPr>
        <w:t>estudo</w:t>
      </w:r>
      <w:r w:rsidRPr="003871A5">
        <w:rPr>
          <w:b/>
        </w:rPr>
        <w:t>s e pesquisas</w:t>
      </w:r>
      <w:r w:rsidR="00010B9D" w:rsidRPr="003871A5">
        <w:rPr>
          <w:b/>
        </w:rPr>
        <w:t xml:space="preserve"> </w:t>
      </w:r>
      <w:r w:rsidRPr="003871A5">
        <w:rPr>
          <w:b/>
        </w:rPr>
        <w:t xml:space="preserve">trazidos pelo relatório e discutidos no artigo </w:t>
      </w:r>
      <w:r w:rsidR="00010B9D" w:rsidRPr="003871A5">
        <w:rPr>
          <w:b/>
        </w:rPr>
        <w:t>poderia</w:t>
      </w:r>
      <w:r w:rsidRPr="003871A5">
        <w:rPr>
          <w:b/>
        </w:rPr>
        <w:t>m</w:t>
      </w:r>
      <w:r w:rsidR="00010B9D" w:rsidRPr="003871A5">
        <w:rPr>
          <w:b/>
        </w:rPr>
        <w:t xml:space="preserve"> ser enquadrado</w:t>
      </w:r>
      <w:r w:rsidRPr="003871A5">
        <w:rPr>
          <w:b/>
        </w:rPr>
        <w:t>s</w:t>
      </w:r>
      <w:r w:rsidR="00010B9D" w:rsidRPr="003871A5">
        <w:rPr>
          <w:b/>
        </w:rPr>
        <w:t xml:space="preserve"> em qual </w:t>
      </w:r>
      <w:r w:rsidR="00A26519" w:rsidRPr="003871A5">
        <w:rPr>
          <w:b/>
        </w:rPr>
        <w:t xml:space="preserve">tipologia de avaliação </w:t>
      </w:r>
      <w:r w:rsidR="00010B9D" w:rsidRPr="003871A5">
        <w:rPr>
          <w:b/>
        </w:rPr>
        <w:t xml:space="preserve">de políticas públicas </w:t>
      </w:r>
      <w:r w:rsidR="00A26519" w:rsidRPr="003871A5">
        <w:rPr>
          <w:b/>
        </w:rPr>
        <w:t xml:space="preserve">que segundo a autora </w:t>
      </w:r>
      <w:r w:rsidR="00010B9D" w:rsidRPr="003871A5">
        <w:rPr>
          <w:b/>
        </w:rPr>
        <w:t xml:space="preserve">do livro-texto </w:t>
      </w:r>
      <w:r w:rsidR="009246C1" w:rsidRPr="003871A5">
        <w:rPr>
          <w:b/>
        </w:rPr>
        <w:t xml:space="preserve">da disciplina </w:t>
      </w:r>
      <w:r w:rsidR="00A26519" w:rsidRPr="003871A5">
        <w:rPr>
          <w:b/>
        </w:rPr>
        <w:t>já se tornou clássica e foi estabelecida em função de objetivos avaliati</w:t>
      </w:r>
      <w:r w:rsidR="00DD5F5E" w:rsidRPr="003871A5">
        <w:rPr>
          <w:b/>
        </w:rPr>
        <w:t>vos? Justifique sua resposta utilizando informações do artigo.</w:t>
      </w:r>
    </w:p>
    <w:p w:rsidR="00BA6FFE" w:rsidRPr="00533F58" w:rsidRDefault="00BA6FFE" w:rsidP="00FA0631">
      <w:pPr>
        <w:jc w:val="both"/>
      </w:pPr>
      <w:bookmarkStart w:id="0" w:name="_GoBack"/>
      <w:bookmarkEnd w:id="0"/>
    </w:p>
    <w:p w:rsidR="00FA0631" w:rsidRDefault="00FA0631"/>
    <w:sectPr w:rsidR="00FA06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631"/>
    <w:rsid w:val="00010B9D"/>
    <w:rsid w:val="00125AE7"/>
    <w:rsid w:val="00180E31"/>
    <w:rsid w:val="001F1071"/>
    <w:rsid w:val="002638B7"/>
    <w:rsid w:val="002C7A42"/>
    <w:rsid w:val="00367A2C"/>
    <w:rsid w:val="003871A5"/>
    <w:rsid w:val="00462C6D"/>
    <w:rsid w:val="004A547B"/>
    <w:rsid w:val="00501BA7"/>
    <w:rsid w:val="005070FF"/>
    <w:rsid w:val="00521396"/>
    <w:rsid w:val="00533F58"/>
    <w:rsid w:val="00672354"/>
    <w:rsid w:val="007A31C0"/>
    <w:rsid w:val="009246C1"/>
    <w:rsid w:val="00A26519"/>
    <w:rsid w:val="00A73CF2"/>
    <w:rsid w:val="00A83F87"/>
    <w:rsid w:val="00AD30D9"/>
    <w:rsid w:val="00BA6FFE"/>
    <w:rsid w:val="00C21963"/>
    <w:rsid w:val="00CA458C"/>
    <w:rsid w:val="00DD5F5E"/>
    <w:rsid w:val="00E6478E"/>
    <w:rsid w:val="00FA0631"/>
    <w:rsid w:val="00FB1475"/>
    <w:rsid w:val="00FE27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A0631"/>
    <w:pPr>
      <w:ind w:left="720"/>
      <w:contextualSpacing/>
    </w:pPr>
  </w:style>
  <w:style w:type="character" w:styleId="Hyperlink">
    <w:name w:val="Hyperlink"/>
    <w:basedOn w:val="Fontepargpadro"/>
    <w:uiPriority w:val="99"/>
    <w:unhideWhenUsed/>
    <w:rsid w:val="00125A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A0631"/>
    <w:pPr>
      <w:ind w:left="720"/>
      <w:contextualSpacing/>
    </w:pPr>
  </w:style>
  <w:style w:type="character" w:styleId="Hyperlink">
    <w:name w:val="Hyperlink"/>
    <w:basedOn w:val="Fontepargpadro"/>
    <w:uiPriority w:val="99"/>
    <w:unhideWhenUsed/>
    <w:rsid w:val="00125A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3494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SUPERVISAO</cp:lastModifiedBy>
  <cp:revision>2</cp:revision>
  <dcterms:created xsi:type="dcterms:W3CDTF">2017-02-03T11:50:00Z</dcterms:created>
  <dcterms:modified xsi:type="dcterms:W3CDTF">2017-02-03T11:50:00Z</dcterms:modified>
</cp:coreProperties>
</file>